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2C" w:rsidRPr="00672236" w:rsidRDefault="003F452C" w:rsidP="003F45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52C" w:rsidRPr="00672236" w:rsidRDefault="003F452C" w:rsidP="003F4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профессиональная образовательная программа</w:t>
      </w:r>
    </w:p>
    <w:p w:rsidR="003F452C" w:rsidRDefault="003F452C" w:rsidP="003F4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672236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 w:rsidR="00171015">
        <w:rPr>
          <w:rFonts w:ascii="Times New Roman" w:hAnsi="Times New Roman" w:cs="Times New Roman"/>
          <w:b/>
          <w:sz w:val="24"/>
          <w:szCs w:val="24"/>
        </w:rPr>
        <w:t>квалифицированных рабочих и служащих</w:t>
      </w:r>
    </w:p>
    <w:p w:rsidR="00171015" w:rsidRDefault="00672236" w:rsidP="00B96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3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171015">
        <w:rPr>
          <w:rFonts w:ascii="Times New Roman" w:hAnsi="Times New Roman" w:cs="Times New Roman"/>
          <w:b/>
          <w:sz w:val="24"/>
          <w:szCs w:val="24"/>
        </w:rPr>
        <w:t>профессии</w:t>
      </w:r>
      <w:r w:rsidRPr="00672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01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015">
        <w:rPr>
          <w:rFonts w:ascii="Times New Roman" w:hAnsi="Times New Roman" w:cs="Times New Roman"/>
          <w:b/>
          <w:sz w:val="24"/>
          <w:szCs w:val="24"/>
        </w:rPr>
        <w:t>19.01.17 Повар, кондитер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15" w:rsidRPr="00672236" w:rsidRDefault="00171015" w:rsidP="0017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36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составлена на основе:</w:t>
      </w:r>
    </w:p>
    <w:p w:rsidR="00171015" w:rsidRPr="00171015" w:rsidRDefault="00171015" w:rsidP="00171015">
      <w:pPr>
        <w:pStyle w:val="1"/>
        <w:ind w:firstLine="0"/>
        <w:rPr>
          <w:bCs/>
        </w:rPr>
      </w:pPr>
      <w:r w:rsidRPr="00171015">
        <w:t>-</w:t>
      </w:r>
      <w:r w:rsidRPr="00171015">
        <w:rPr>
          <w:kern w:val="36"/>
        </w:rPr>
        <w:t>Федерального закона от 29.12.2012 N 273-ФЗ "Об образовании в Российской Федерации";</w:t>
      </w:r>
    </w:p>
    <w:p w:rsidR="00171015" w:rsidRPr="00171015" w:rsidRDefault="00171015" w:rsidP="001710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015">
        <w:rPr>
          <w:rFonts w:ascii="Times New Roman" w:hAnsi="Times New Roman" w:cs="Times New Roman"/>
          <w:bCs/>
          <w:sz w:val="24"/>
          <w:szCs w:val="24"/>
        </w:rPr>
        <w:t>-Федерального государственного образовательного стандарта среднего профессионального образования по профессии 260807.01 Повар, кондитер, утвержденного приказом Министерства образования и науки РФ от 2 августа 2013г.;</w:t>
      </w:r>
    </w:p>
    <w:p w:rsidR="00171015" w:rsidRPr="00171015" w:rsidRDefault="00171015" w:rsidP="001710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015">
        <w:rPr>
          <w:rFonts w:ascii="Times New Roman" w:hAnsi="Times New Roman" w:cs="Times New Roman"/>
          <w:bCs/>
          <w:sz w:val="24"/>
          <w:szCs w:val="24"/>
        </w:rPr>
        <w:t>-Порядка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России от 14 июня 2013г. №464;</w:t>
      </w:r>
    </w:p>
    <w:p w:rsidR="00171015" w:rsidRPr="00171015" w:rsidRDefault="00171015" w:rsidP="00171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bCs/>
          <w:sz w:val="24"/>
          <w:szCs w:val="24"/>
        </w:rPr>
        <w:t xml:space="preserve">-Положения </w:t>
      </w:r>
      <w:r w:rsidRPr="00171015">
        <w:rPr>
          <w:rFonts w:ascii="Times New Roman" w:hAnsi="Times New Roman" w:cs="Times New Roman"/>
          <w:sz w:val="24"/>
          <w:szCs w:val="24"/>
        </w:rPr>
        <w:t>о практике обучающихся, осваивающих основные профессиональные образовательные программы среднего профессионального образования(утвержденного приказом Министерства образования и науки РФ от 18 апреля 2013 г. № 291);</w:t>
      </w:r>
    </w:p>
    <w:p w:rsidR="00171015" w:rsidRPr="00171015" w:rsidRDefault="00171015" w:rsidP="00171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Style w:val="docaccesstitle"/>
          <w:rFonts w:ascii="Times New Roman" w:hAnsi="Times New Roman" w:cs="Times New Roman"/>
          <w:sz w:val="24"/>
          <w:szCs w:val="24"/>
        </w:rPr>
        <w:t>-Положения о текущем контроле и промежуточной аттестации ГАПОУ «Торгово-технологический техникум» г. Орска Оренбургской области.</w:t>
      </w:r>
    </w:p>
    <w:p w:rsidR="00171015" w:rsidRPr="00171015" w:rsidRDefault="00171015" w:rsidP="00171015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015">
        <w:rPr>
          <w:rFonts w:ascii="Times New Roman" w:hAnsi="Times New Roman" w:cs="Times New Roman"/>
          <w:b/>
          <w:sz w:val="24"/>
          <w:szCs w:val="24"/>
        </w:rPr>
        <w:t>Нормативный срок освоения программы</w:t>
      </w:r>
    </w:p>
    <w:p w:rsidR="00171015" w:rsidRPr="00171015" w:rsidRDefault="00171015" w:rsidP="00171015">
      <w:pPr>
        <w:pStyle w:val="a8"/>
        <w:widowControl w:val="0"/>
        <w:suppressAutoHyphens/>
        <w:spacing w:after="0"/>
        <w:ind w:firstLine="709"/>
        <w:rPr>
          <w:spacing w:val="-2"/>
        </w:rPr>
      </w:pPr>
      <w:r w:rsidRPr="00171015">
        <w:rPr>
          <w:bCs/>
        </w:rPr>
        <w:t xml:space="preserve">Нормативный срок освоения программы </w:t>
      </w:r>
      <w:r w:rsidRPr="00171015">
        <w:rPr>
          <w:spacing w:val="-2"/>
        </w:rPr>
        <w:t>подготовки по профессии 19.01.17 Повар, кондитер</w:t>
      </w:r>
    </w:p>
    <w:p w:rsidR="00171015" w:rsidRPr="00171015" w:rsidRDefault="00171015" w:rsidP="00171015">
      <w:pPr>
        <w:pStyle w:val="a8"/>
        <w:widowControl w:val="0"/>
        <w:suppressAutoHyphens/>
        <w:spacing w:after="0"/>
        <w:ind w:firstLine="709"/>
        <w:rPr>
          <w:bCs/>
          <w:caps/>
        </w:rPr>
      </w:pPr>
      <w:r w:rsidRPr="00171015">
        <w:rPr>
          <w:bCs/>
          <w:vertAlign w:val="superscript"/>
        </w:rPr>
        <w:t xml:space="preserve">    </w:t>
      </w:r>
      <w:r w:rsidRPr="00171015">
        <w:rPr>
          <w:bCs/>
        </w:rPr>
        <w:t>– на базе основного общего образования – 2года 10 месяцев.</w:t>
      </w:r>
    </w:p>
    <w:p w:rsidR="00171015" w:rsidRPr="00171015" w:rsidRDefault="00171015" w:rsidP="00171015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015">
        <w:rPr>
          <w:rFonts w:ascii="Times New Roman" w:hAnsi="Times New Roman" w:cs="Times New Roman"/>
          <w:b/>
          <w:sz w:val="24"/>
          <w:szCs w:val="24"/>
        </w:rPr>
        <w:t xml:space="preserve"> Область и объекты профессиональной деятельности </w:t>
      </w:r>
    </w:p>
    <w:p w:rsidR="00171015" w:rsidRPr="00171015" w:rsidRDefault="00171015" w:rsidP="00171015">
      <w:pPr>
        <w:pStyle w:val="HTML"/>
        <w:widowControl w:val="0"/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выпускника</w:t>
      </w:r>
      <w:r w:rsidRPr="00171015">
        <w:rPr>
          <w:rFonts w:ascii="Times New Roman" w:hAnsi="Times New Roman" w:cs="Times New Roman"/>
          <w:sz w:val="24"/>
          <w:szCs w:val="24"/>
        </w:rPr>
        <w:t>: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2"/>
      <w:r w:rsidRPr="00171015">
        <w:rPr>
          <w:rFonts w:ascii="Times New Roman" w:hAnsi="Times New Roman" w:cs="Times New Roman"/>
          <w:sz w:val="24"/>
          <w:szCs w:val="24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b/>
          <w:sz w:val="24"/>
          <w:szCs w:val="24"/>
        </w:rPr>
        <w:t xml:space="preserve">           Объекты профессиональной деятельности выпускников</w:t>
      </w:r>
      <w:r w:rsidRPr="00171015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технологическое оборудование пищевого и кондитерского производства;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посуда и инвентарь;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процессы и операции приготовления продукции питания.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3"/>
      <w:r w:rsidRPr="00171015">
        <w:rPr>
          <w:rFonts w:ascii="Times New Roman" w:hAnsi="Times New Roman" w:cs="Times New Roman"/>
          <w:sz w:val="24"/>
          <w:szCs w:val="24"/>
        </w:rPr>
        <w:t>Повар, кондитер готовится к следующим видам деятельности:</w:t>
      </w:r>
    </w:p>
    <w:bookmarkEnd w:id="1"/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1. Приготовление блюд из овощей и грибов.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lastRenderedPageBreak/>
        <w:t>2. Приготовление блюд и гарниров из круп, бобовых и макаронных изделий, яиц, творога, теста.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3. Приготовление супов и соусов.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4. Приготовление блюд из рыбы.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5. Приготовление блюд из мяса и домашней птицы.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6. Приготовление холодных блюд и закусок.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7. Приготовление сладких блюд и напитков.</w:t>
      </w:r>
    </w:p>
    <w:p w:rsidR="00171015" w:rsidRPr="00171015" w:rsidRDefault="00171015" w:rsidP="00171015">
      <w:pPr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8. Приготовление хлебобулочных, мучных и кондитерских изделий.</w:t>
      </w:r>
    </w:p>
    <w:p w:rsidR="00171015" w:rsidRPr="00171015" w:rsidRDefault="00171015" w:rsidP="00171015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71015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компетенции</w:t>
      </w:r>
    </w:p>
    <w:p w:rsidR="00171015" w:rsidRPr="00171015" w:rsidRDefault="00171015" w:rsidP="003278D2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Виды профессиональной деятельности и профессиональные компетенции выпускника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  <w:u w:val="single"/>
        </w:rPr>
        <w:t>Повар, кондитер  готовится к следующим видам деятельности</w:t>
      </w:r>
      <w:r w:rsidRPr="00171015">
        <w:rPr>
          <w:rFonts w:ascii="Times New Roman" w:hAnsi="Times New Roman" w:cs="Times New Roman"/>
          <w:sz w:val="24"/>
          <w:szCs w:val="24"/>
        </w:rPr>
        <w:t>: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21"/>
      <w:r w:rsidRPr="00171015">
        <w:rPr>
          <w:rFonts w:ascii="Times New Roman" w:hAnsi="Times New Roman" w:cs="Times New Roman"/>
          <w:sz w:val="24"/>
          <w:szCs w:val="24"/>
        </w:rPr>
        <w:t>1. Приготовление блюд из овощей и грибов.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2. Приготовление блюд и гарниров из круп, бобовых и макаронных изделий, яиц, творога, теста.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3. Приготовление супов и соусов.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4. Приготовление блюд из рыбы.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5. Приготовление блюд из мяса и домашней птицы.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6. Приготовление холодных блюд и закусок.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7. Приготовление сладких блюд и напитков.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8. Приготовление хлебобулочных, мучных и кондитерских изделий.</w:t>
      </w:r>
    </w:p>
    <w:bookmarkEnd w:id="2"/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015">
        <w:rPr>
          <w:rFonts w:ascii="Times New Roman" w:hAnsi="Times New Roman" w:cs="Times New Roman"/>
          <w:sz w:val="24"/>
          <w:szCs w:val="24"/>
          <w:u w:val="single"/>
        </w:rPr>
        <w:t>1. Приготовление блюд из овощей и грибов.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1.2. Готовить и оформлять основные и простые блюда и гарниры из традиционных видов овощей и грибов.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015">
        <w:rPr>
          <w:rFonts w:ascii="Times New Roman" w:hAnsi="Times New Roman" w:cs="Times New Roman"/>
          <w:sz w:val="24"/>
          <w:szCs w:val="24"/>
          <w:u w:val="single"/>
        </w:rPr>
        <w:t>2. Приготовление блюд и гарниров из круп, бобовых и макаронных изделий, яиц, творога, теста.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2.2. Готовить и оформлять каши и гарниры из круп и риса, простые блюда из бобовых и кукурузы.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2.3. Готовить и оформлять простые блюда и гарниры из макаронных изделий.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2.4. Готовить и оформлять простые блюда из яиц и творога.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2.5. Готовить и оформлять простые мучные блюда из теста с фаршем.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015">
        <w:rPr>
          <w:rFonts w:ascii="Times New Roman" w:hAnsi="Times New Roman" w:cs="Times New Roman"/>
          <w:sz w:val="24"/>
          <w:szCs w:val="24"/>
          <w:u w:val="single"/>
        </w:rPr>
        <w:t>3. Приготовление супов и соусов.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3.1. Готовить бульоны и отвары.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3.2. Готовить простые супы.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3.3. Готовить отдельные компоненты для соусов и соусные полуфабрикаты.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3.4. Готовить простые холодные и горячие соусы.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01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71015">
        <w:rPr>
          <w:rFonts w:ascii="Times New Roman" w:hAnsi="Times New Roman" w:cs="Times New Roman"/>
          <w:sz w:val="24"/>
          <w:szCs w:val="24"/>
          <w:u w:val="single"/>
        </w:rPr>
        <w:t>. Приготовление блюд из рыбы.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4.1. Производить обработку рыбы с костным скелетом.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4.2. Производить приготовление или подготовку полуфабрикатов из рыбы с костным скелетом.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4.3. Готовить и оформлять простые блюда из рыбы с костным скелетом.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015">
        <w:rPr>
          <w:rFonts w:ascii="Times New Roman" w:hAnsi="Times New Roman" w:cs="Times New Roman"/>
          <w:sz w:val="24"/>
          <w:szCs w:val="24"/>
        </w:rPr>
        <w:t>5</w:t>
      </w:r>
      <w:r w:rsidRPr="00171015">
        <w:rPr>
          <w:rFonts w:ascii="Times New Roman" w:hAnsi="Times New Roman" w:cs="Times New Roman"/>
          <w:sz w:val="24"/>
          <w:szCs w:val="24"/>
          <w:u w:val="single"/>
        </w:rPr>
        <w:t>. Приготовление блюд из мяса и домашней птицы.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5.1. Производить подготовку полуфабрикатов из мяса, мясных продуктов и домашней птицы.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5.3. Готовить и оформлять простые блюда из мяса и мясных продуктов.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5.4. Готовить и оформлять простые блюда из домашней птицы.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015">
        <w:rPr>
          <w:rFonts w:ascii="Times New Roman" w:hAnsi="Times New Roman" w:cs="Times New Roman"/>
          <w:sz w:val="24"/>
          <w:szCs w:val="24"/>
          <w:u w:val="single"/>
        </w:rPr>
        <w:t>6. Приготовление холодных блюд и закусок.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6.1. Готовить бутерброды и гастрономические продукты порциями.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6.2. Готовить и оформлять салаты.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6.3. Готовить и оформлять простые холодные закуски.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6.4. Готовить и оформлять простые холодные блюда.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015">
        <w:rPr>
          <w:rFonts w:ascii="Times New Roman" w:hAnsi="Times New Roman" w:cs="Times New Roman"/>
          <w:sz w:val="24"/>
          <w:szCs w:val="24"/>
        </w:rPr>
        <w:t>7</w:t>
      </w:r>
      <w:r w:rsidRPr="00171015">
        <w:rPr>
          <w:rFonts w:ascii="Times New Roman" w:hAnsi="Times New Roman" w:cs="Times New Roman"/>
          <w:sz w:val="24"/>
          <w:szCs w:val="24"/>
          <w:u w:val="single"/>
        </w:rPr>
        <w:t>. Приготовление сладких блюд и напитков.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7.1. Готовить и оформлять простые холодные и горячие сладкие блюда.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7.2. Готовить простые горячие напитки.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7.3. Готовить и оформлять простые холодные напитки.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015">
        <w:rPr>
          <w:rFonts w:ascii="Times New Roman" w:hAnsi="Times New Roman" w:cs="Times New Roman"/>
          <w:sz w:val="24"/>
          <w:szCs w:val="24"/>
          <w:u w:val="single"/>
        </w:rPr>
        <w:t>8. Приготовление хлебобулочных, мучных и кондитерских изделий.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8.1. Готовить и оформлять простые хлебобулочные изделия и хлеб.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8.2. Готовить и оформлять основные мучные кондитерские изделия.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8.3. Готовить и оформлять печенье, пряники, коврижки.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8.4. Готовить и использовать в оформлении простые и основные отделочные полуфабрикаты.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8.5. Готовить и оформлять отечественные классические торты и пирожные.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ПК 8.6. Готовить и оформлять фруктовые и легкие обезжиренные торты и пирожные.</w:t>
      </w:r>
    </w:p>
    <w:p w:rsidR="00171015" w:rsidRPr="00171015" w:rsidRDefault="00171015" w:rsidP="003278D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Повар, кондитер должен обладать общими компетенциями, включающими в себя способность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171015" w:rsidRPr="00171015" w:rsidRDefault="00171015" w:rsidP="003278D2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mallCaps/>
          <w:sz w:val="24"/>
          <w:szCs w:val="24"/>
        </w:rPr>
        <w:sectPr w:rsidR="00171015" w:rsidRPr="001710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8D2" w:rsidRPr="00B96DE5" w:rsidRDefault="003278D2" w:rsidP="003278D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кабинетов, </w:t>
      </w:r>
      <w:r w:rsidRPr="00B96DE5">
        <w:rPr>
          <w:rFonts w:ascii="Times New Roman" w:hAnsi="Times New Roman" w:cs="Times New Roman"/>
          <w:b/>
        </w:rPr>
        <w:t>лабораторий, мастерских и других помещений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Style w:val="aa"/>
          <w:rFonts w:ascii="Times New Roman" w:hAnsi="Times New Roman" w:cs="Times New Roman"/>
          <w:bCs/>
          <w:sz w:val="24"/>
          <w:szCs w:val="24"/>
        </w:rPr>
        <w:t>Кабинеты: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технологии кулинарного производства;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технологии кондитерского производства;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микробиологии, санитарии и гигиены;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товароведения продовольственных товаров;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технического оснащения и организации рабочего места.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Учебный кулинарный цех.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Учебный кондитерский цех.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 xml:space="preserve">открытый стадион 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Залы: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актовый зал.</w:t>
      </w:r>
    </w:p>
    <w:p w:rsidR="00171015" w:rsidRPr="00171015" w:rsidRDefault="00171015" w:rsidP="003278D2">
      <w:pPr>
        <w:widowControl w:val="0"/>
        <w:tabs>
          <w:tab w:val="left" w:pos="25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278D2" w:rsidRPr="00B96DE5" w:rsidRDefault="003278D2" w:rsidP="003278D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E5">
        <w:rPr>
          <w:rFonts w:ascii="Times New Roman" w:hAnsi="Times New Roman" w:cs="Times New Roman"/>
          <w:b/>
          <w:sz w:val="24"/>
          <w:szCs w:val="24"/>
        </w:rPr>
        <w:t>Контроль и оценка достижений обучающихся</w:t>
      </w:r>
    </w:p>
    <w:p w:rsidR="00171015" w:rsidRPr="00171015" w:rsidRDefault="00171015" w:rsidP="003278D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171015" w:rsidRPr="00171015" w:rsidRDefault="00171015" w:rsidP="003278D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802"/>
      <w:r w:rsidRPr="00171015">
        <w:rPr>
          <w:rFonts w:ascii="Times New Roman" w:hAnsi="Times New Roman" w:cs="Times New Roman"/>
          <w:sz w:val="24"/>
          <w:szCs w:val="24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bookmarkStart w:id="4" w:name="sub_1803"/>
      <w:bookmarkEnd w:id="3"/>
      <w:r w:rsidRPr="00171015">
        <w:rPr>
          <w:rFonts w:ascii="Times New Roman" w:hAnsi="Times New Roman" w:cs="Times New Roman"/>
          <w:sz w:val="24"/>
          <w:szCs w:val="24"/>
        </w:rPr>
        <w:t>указаны в программах текущей и промежуточной аттестации.</w:t>
      </w:r>
    </w:p>
    <w:p w:rsidR="00171015" w:rsidRPr="00171015" w:rsidRDefault="00171015" w:rsidP="003278D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используются фонды оценочных средств, позволяющие оценить умения, знания, практический опыт и освоенные компетенции.</w:t>
      </w:r>
    </w:p>
    <w:bookmarkEnd w:id="4"/>
    <w:p w:rsidR="00171015" w:rsidRPr="00171015" w:rsidRDefault="00171015" w:rsidP="003278D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 xml:space="preserve">Для промежуточной аттестации обучающихся выбраны следующие формы: </w:t>
      </w:r>
    </w:p>
    <w:p w:rsidR="00171015" w:rsidRPr="00171015" w:rsidRDefault="00171015" w:rsidP="00327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-по дисциплинам- зачет, дифференцированный зачет, экзамен;</w:t>
      </w:r>
    </w:p>
    <w:p w:rsidR="00171015" w:rsidRPr="00171015" w:rsidRDefault="00171015" w:rsidP="00327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-по междисциплинарным курсам- дифференцированный зачет;</w:t>
      </w:r>
    </w:p>
    <w:p w:rsidR="00171015" w:rsidRPr="00171015" w:rsidRDefault="00171015" w:rsidP="00327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- по учебной и производственной практике- дифференцированный зачет</w:t>
      </w:r>
    </w:p>
    <w:p w:rsidR="00171015" w:rsidRPr="00171015" w:rsidRDefault="00171015" w:rsidP="00327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- по профессиональным модулям-экзамен (квалификационный).</w:t>
      </w:r>
    </w:p>
    <w:p w:rsidR="00171015" w:rsidRPr="00171015" w:rsidRDefault="00171015" w:rsidP="003278D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015">
        <w:rPr>
          <w:rFonts w:ascii="Times New Roman" w:hAnsi="Times New Roman" w:cs="Times New Roman"/>
          <w:bCs/>
          <w:sz w:val="24"/>
          <w:szCs w:val="24"/>
        </w:rPr>
        <w:t>Промежуточная  аттестация в форме экзамена проводится в день, освобожденный от других форм учебной н</w:t>
      </w:r>
      <w:bookmarkStart w:id="5" w:name="_GoBack"/>
      <w:bookmarkEnd w:id="5"/>
      <w:r w:rsidRPr="00171015">
        <w:rPr>
          <w:rFonts w:ascii="Times New Roman" w:hAnsi="Times New Roman" w:cs="Times New Roman"/>
          <w:bCs/>
          <w:sz w:val="24"/>
          <w:szCs w:val="24"/>
        </w:rPr>
        <w:t xml:space="preserve">агрузки. </w:t>
      </w:r>
    </w:p>
    <w:p w:rsidR="00171015" w:rsidRPr="00171015" w:rsidRDefault="00171015" w:rsidP="003278D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015">
        <w:rPr>
          <w:rFonts w:ascii="Times New Roman" w:hAnsi="Times New Roman" w:cs="Times New Roman"/>
          <w:bCs/>
          <w:sz w:val="24"/>
          <w:szCs w:val="24"/>
        </w:rPr>
        <w:t>Проведение зачетов (в т.ч. дифференцированных) предусматривается за счет времени, отведенного на изучение соответствующих дисциплин.</w:t>
      </w:r>
    </w:p>
    <w:p w:rsidR="00171015" w:rsidRPr="00171015" w:rsidRDefault="00171015" w:rsidP="003278D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 xml:space="preserve">Экзамены и зачеты по дисциплинам и/или профессиональным модулям,  проводятся непосредственно после завершения их освоения. </w:t>
      </w:r>
    </w:p>
    <w:p w:rsidR="00171015" w:rsidRPr="00171015" w:rsidRDefault="00171015" w:rsidP="00327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>По общеобразовательному циклу учебного плана предусмотрены три экзамена по базовым дисциплинам: русскому языку и математике, а также по профильной дисциплине: экономика.</w:t>
      </w:r>
    </w:p>
    <w:p w:rsidR="00171015" w:rsidRPr="00171015" w:rsidRDefault="00171015" w:rsidP="003278D2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17101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промежуточной аттестации обучающихся ГАПОУ ТТТ г.Орска» экзамен  (квалификационный) проводится в форме очной аттестации </w:t>
      </w:r>
      <w:r w:rsidRPr="00171015">
        <w:rPr>
          <w:rFonts w:ascii="Times New Roman" w:hAnsi="Times New Roman" w:cs="Times New Roman"/>
          <w:sz w:val="24"/>
          <w:szCs w:val="24"/>
        </w:rPr>
        <w:lastRenderedPageBreak/>
        <w:t>(деятельность осуществляется «здесь и сейчас») и аттестация по результатам ранее осуществленной деятельности (оцениваются представленные продукты деятельности, материалы о процессе (например, видеоматериалы), документы или портфолио), допускается сочетание данных форм оценивания сформированности компетенций.</w:t>
      </w:r>
    </w:p>
    <w:p w:rsidR="00171015" w:rsidRPr="00171015" w:rsidRDefault="00171015" w:rsidP="00327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015" w:rsidRPr="00171015" w:rsidRDefault="00171015" w:rsidP="003278D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805"/>
      <w:r w:rsidRPr="00171015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ППКРС, если иное не установлено </w:t>
      </w:r>
      <w:hyperlink r:id="rId7" w:history="1">
        <w:r w:rsidRPr="00171015">
          <w:rPr>
            <w:rFonts w:ascii="Times New Roman" w:hAnsi="Times New Roman" w:cs="Times New Roman"/>
            <w:color w:val="106BBE"/>
            <w:sz w:val="24"/>
            <w:szCs w:val="24"/>
          </w:rPr>
          <w:t>порядком</w:t>
        </w:r>
      </w:hyperlink>
      <w:r w:rsidRPr="00171015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171015" w:rsidRPr="00171015" w:rsidRDefault="00171015" w:rsidP="003278D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1806"/>
      <w:bookmarkEnd w:id="6"/>
      <w:r w:rsidRPr="00171015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</w:t>
      </w:r>
      <w:bookmarkEnd w:id="7"/>
    </w:p>
    <w:p w:rsidR="00171015" w:rsidRPr="00171015" w:rsidRDefault="00171015" w:rsidP="003278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015" w:rsidRPr="00171015" w:rsidRDefault="00171015" w:rsidP="00171015">
      <w:pPr>
        <w:widowControl w:val="0"/>
        <w:suppressAutoHyphens/>
        <w:spacing w:line="312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FA0FDE" w:rsidRDefault="00FA0FDE" w:rsidP="00FA0F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6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учебных предметов, курсов, дисциплин (модулей), практики </w:t>
      </w:r>
    </w:p>
    <w:tbl>
      <w:tblPr>
        <w:tblW w:w="9278" w:type="dxa"/>
        <w:tblInd w:w="94" w:type="dxa"/>
        <w:tblLook w:val="04A0"/>
      </w:tblPr>
      <w:tblGrid>
        <w:gridCol w:w="1574"/>
        <w:gridCol w:w="7704"/>
      </w:tblGrid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О.00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Общеобразовательный цикл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ОДБ.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базовые дисциплины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ОДБ.01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ОДБ.02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ОДБ.03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ОДБ.04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ОДБ.05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ОДБ.06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Естествознание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ОДБ.07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ОДБ.08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ОДБ.09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ОДП.00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профильные дисциплины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ОДП.01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ОДП.02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ОДП.03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ОДП.04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ОП.00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Общепрофессиональный цикл 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ОПД.01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Основы микробиологии, санитарии и гигиены в пищевом производстве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ОПД.02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Физиология питания с основами товароведения продовольственных товаров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ОПД.03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и организация рабочего места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ОПД.04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Экономические и правовые основы производственной деятельности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ОПД.05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Безопасность жизнедеятельности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П.00</w:t>
            </w:r>
          </w:p>
        </w:tc>
        <w:tc>
          <w:tcPr>
            <w:tcW w:w="770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Профессиональный цикл 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ПМ.00</w:t>
            </w:r>
          </w:p>
        </w:tc>
        <w:tc>
          <w:tcPr>
            <w:tcW w:w="770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 01</w:t>
            </w:r>
          </w:p>
        </w:tc>
        <w:tc>
          <w:tcPr>
            <w:tcW w:w="770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Приготовление блюд из овощей и грибов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 xml:space="preserve">МДК. 01.01. 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Технология обработки сырья и приготовления блюд 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овощей и грибов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УП.01</w:t>
            </w:r>
          </w:p>
        </w:tc>
        <w:tc>
          <w:tcPr>
            <w:tcW w:w="7704" w:type="dxa"/>
            <w:shd w:val="clear" w:color="000000" w:fill="FFFFFF"/>
            <w:noWrap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ПП. 01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 02.</w:t>
            </w:r>
          </w:p>
        </w:tc>
        <w:tc>
          <w:tcPr>
            <w:tcW w:w="770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Приготовление блюд и гарниров из круп, бобовых и макаронных изделий, яиц, творога, теста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 xml:space="preserve">МДК. 02.01. 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сырья и приготовления блюд и гарниров из круп, бобовых, макаронных изделий, яиц, творога, теста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УП.02.</w:t>
            </w:r>
          </w:p>
        </w:tc>
        <w:tc>
          <w:tcPr>
            <w:tcW w:w="7704" w:type="dxa"/>
            <w:shd w:val="clear" w:color="000000" w:fill="FFFFFF"/>
            <w:noWrap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ПП. 02.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ПМ. 03.</w:t>
            </w:r>
          </w:p>
        </w:tc>
        <w:tc>
          <w:tcPr>
            <w:tcW w:w="770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Приготовление супов и соусов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МДК.03.01.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супов и соусов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УП.03.</w:t>
            </w:r>
          </w:p>
        </w:tc>
        <w:tc>
          <w:tcPr>
            <w:tcW w:w="7704" w:type="dxa"/>
            <w:shd w:val="clear" w:color="000000" w:fill="FFFFFF"/>
            <w:noWrap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ПП. 03.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 04.</w:t>
            </w:r>
          </w:p>
        </w:tc>
        <w:tc>
          <w:tcPr>
            <w:tcW w:w="770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Приготовление блюд из рыбы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МДК. 04.01.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Технология обработки сырья и приготовления блюд из рыбы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УП.04.</w:t>
            </w:r>
          </w:p>
        </w:tc>
        <w:tc>
          <w:tcPr>
            <w:tcW w:w="7704" w:type="dxa"/>
            <w:shd w:val="clear" w:color="000000" w:fill="FFFFFF"/>
            <w:noWrap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ПП. 04.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 05.</w:t>
            </w:r>
          </w:p>
        </w:tc>
        <w:tc>
          <w:tcPr>
            <w:tcW w:w="770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Приготовления блюд из мяса и домашней птицы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МДК.05.01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Технология обработки сырья и приготовления блюд из мяса и домашней птицы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УП.05.</w:t>
            </w:r>
          </w:p>
        </w:tc>
        <w:tc>
          <w:tcPr>
            <w:tcW w:w="7704" w:type="dxa"/>
            <w:shd w:val="clear" w:color="000000" w:fill="FFFFFF"/>
            <w:noWrap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ПП. 05.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ПМ.06.</w:t>
            </w:r>
          </w:p>
        </w:tc>
        <w:tc>
          <w:tcPr>
            <w:tcW w:w="770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Приготовления и оформление холодных блюд и закусок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МДК.06.01.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и оформления холодных блюд и закусок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УП.06.</w:t>
            </w:r>
          </w:p>
        </w:tc>
        <w:tc>
          <w:tcPr>
            <w:tcW w:w="7704" w:type="dxa"/>
            <w:shd w:val="clear" w:color="000000" w:fill="FFFFFF"/>
            <w:noWrap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ПП. 06.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ПМ.07.</w:t>
            </w:r>
          </w:p>
        </w:tc>
        <w:tc>
          <w:tcPr>
            <w:tcW w:w="770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Приготовление сладких блюд и напитков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МДК.07.01.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сладких блюд и напитков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УП.07.</w:t>
            </w:r>
          </w:p>
        </w:tc>
        <w:tc>
          <w:tcPr>
            <w:tcW w:w="7704" w:type="dxa"/>
            <w:shd w:val="clear" w:color="000000" w:fill="FFFFFF"/>
            <w:noWrap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ПП. 07.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ПМ.08.</w:t>
            </w:r>
          </w:p>
        </w:tc>
        <w:tc>
          <w:tcPr>
            <w:tcW w:w="7704" w:type="dxa"/>
            <w:vMerge w:val="restart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Приготовление хлебобулочных, мучных и кондитерских изделий</w:t>
            </w:r>
          </w:p>
        </w:tc>
      </w:tr>
      <w:tr w:rsidR="00FA0FDE" w:rsidRPr="00FA0FDE" w:rsidTr="00FA0FDE">
        <w:trPr>
          <w:trHeight w:val="253"/>
        </w:trPr>
        <w:tc>
          <w:tcPr>
            <w:tcW w:w="157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4" w:type="dxa"/>
            <w:vMerge/>
            <w:vAlign w:val="center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МДК.08.01.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приготовленияхлебобулочных, мучных и кондитерских изделий 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УП.08.</w:t>
            </w:r>
          </w:p>
        </w:tc>
        <w:tc>
          <w:tcPr>
            <w:tcW w:w="7704" w:type="dxa"/>
            <w:shd w:val="clear" w:color="000000" w:fill="FFFFFF"/>
            <w:noWrap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ПП. 08.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ФК.00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</w:tr>
      <w:tr w:rsidR="00FA0FDE" w:rsidRPr="00FA0FDE" w:rsidTr="00FA0FDE">
        <w:trPr>
          <w:trHeight w:val="245"/>
        </w:trPr>
        <w:tc>
          <w:tcPr>
            <w:tcW w:w="157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Г(И)А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:rsidR="00FA0FDE" w:rsidRPr="00FA0FDE" w:rsidRDefault="00FA0FDE" w:rsidP="00FA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(итоговая) аттестация</w:t>
            </w:r>
          </w:p>
        </w:tc>
      </w:tr>
    </w:tbl>
    <w:p w:rsidR="00672236" w:rsidRPr="00171015" w:rsidRDefault="00672236" w:rsidP="001710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2236" w:rsidRPr="00171015" w:rsidSect="0067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FE" w:rsidRDefault="00247AFE" w:rsidP="00672236">
      <w:pPr>
        <w:spacing w:after="0" w:line="240" w:lineRule="auto"/>
      </w:pPr>
      <w:r>
        <w:separator/>
      </w:r>
    </w:p>
  </w:endnote>
  <w:endnote w:type="continuationSeparator" w:id="1">
    <w:p w:rsidR="00247AFE" w:rsidRDefault="00247AFE" w:rsidP="0067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FE" w:rsidRDefault="00247AFE" w:rsidP="00672236">
      <w:pPr>
        <w:spacing w:after="0" w:line="240" w:lineRule="auto"/>
      </w:pPr>
      <w:r>
        <w:separator/>
      </w:r>
    </w:p>
  </w:footnote>
  <w:footnote w:type="continuationSeparator" w:id="1">
    <w:p w:rsidR="00247AFE" w:rsidRDefault="00247AFE" w:rsidP="0067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A20"/>
    <w:multiLevelType w:val="hybridMultilevel"/>
    <w:tmpl w:val="100CF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63681"/>
    <w:multiLevelType w:val="hybridMultilevel"/>
    <w:tmpl w:val="C88E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49D"/>
    <w:rsid w:val="00011023"/>
    <w:rsid w:val="000A4A98"/>
    <w:rsid w:val="00171015"/>
    <w:rsid w:val="00210094"/>
    <w:rsid w:val="002325D2"/>
    <w:rsid w:val="00247AFE"/>
    <w:rsid w:val="00266523"/>
    <w:rsid w:val="003278D2"/>
    <w:rsid w:val="003629FF"/>
    <w:rsid w:val="003C4233"/>
    <w:rsid w:val="003F452C"/>
    <w:rsid w:val="00455568"/>
    <w:rsid w:val="00642E82"/>
    <w:rsid w:val="00672236"/>
    <w:rsid w:val="00A32112"/>
    <w:rsid w:val="00B11E7B"/>
    <w:rsid w:val="00B22197"/>
    <w:rsid w:val="00B45B19"/>
    <w:rsid w:val="00B7764A"/>
    <w:rsid w:val="00B96DE5"/>
    <w:rsid w:val="00BB6ABD"/>
    <w:rsid w:val="00C10F71"/>
    <w:rsid w:val="00C5549D"/>
    <w:rsid w:val="00C72D98"/>
    <w:rsid w:val="00D16C87"/>
    <w:rsid w:val="00FA0FDE"/>
    <w:rsid w:val="00FB033E"/>
    <w:rsid w:val="00FC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7B"/>
  </w:style>
  <w:style w:type="paragraph" w:styleId="1">
    <w:name w:val="heading 1"/>
    <w:basedOn w:val="a"/>
    <w:next w:val="a"/>
    <w:link w:val="10"/>
    <w:qFormat/>
    <w:rsid w:val="00672236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9D"/>
    <w:pPr>
      <w:ind w:left="720"/>
      <w:contextualSpacing/>
    </w:pPr>
  </w:style>
  <w:style w:type="table" w:styleId="a4">
    <w:name w:val="Table Grid"/>
    <w:basedOn w:val="a1"/>
    <w:uiPriority w:val="59"/>
    <w:rsid w:val="00232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22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6722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7223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672236"/>
    <w:rPr>
      <w:vertAlign w:val="superscript"/>
    </w:rPr>
  </w:style>
  <w:style w:type="paragraph" w:styleId="a8">
    <w:name w:val="Body Text"/>
    <w:basedOn w:val="a"/>
    <w:link w:val="a9"/>
    <w:rsid w:val="0067223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7223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7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2236"/>
    <w:rPr>
      <w:rFonts w:ascii="Courier New" w:eastAsia="Times New Roman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672236"/>
  </w:style>
  <w:style w:type="character" w:customStyle="1" w:styleId="aa">
    <w:name w:val="Цветовое выделение"/>
    <w:uiPriority w:val="99"/>
    <w:rsid w:val="00672236"/>
    <w:rPr>
      <w:b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0A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4A98"/>
  </w:style>
  <w:style w:type="paragraph" w:styleId="ad">
    <w:name w:val="footer"/>
    <w:basedOn w:val="a"/>
    <w:link w:val="ae"/>
    <w:uiPriority w:val="99"/>
    <w:semiHidden/>
    <w:unhideWhenUsed/>
    <w:rsid w:val="000A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4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00084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2017-04-13T04:51:00Z</dcterms:created>
  <dcterms:modified xsi:type="dcterms:W3CDTF">2017-04-18T04:20:00Z</dcterms:modified>
</cp:coreProperties>
</file>